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12" w:rsidRDefault="009E7308">
      <w:pPr>
        <w:spacing w:after="131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177415" cy="1450703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4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2"/>
        </w:rPr>
        <w:tab/>
      </w:r>
    </w:p>
    <w:p w:rsidR="00053C12" w:rsidRDefault="009E7308">
      <w:pPr>
        <w:spacing w:after="174"/>
      </w:pPr>
      <w:r>
        <w:rPr>
          <w:rFonts w:ascii="Cambria" w:eastAsia="Cambria" w:hAnsi="Cambria" w:cs="Cambria"/>
          <w:b/>
          <w:sz w:val="22"/>
        </w:rPr>
        <w:t>P</w:t>
      </w:r>
      <w:r w:rsidR="00E57F18">
        <w:rPr>
          <w:rFonts w:ascii="Cambria" w:eastAsia="Cambria" w:hAnsi="Cambria" w:cs="Cambria"/>
          <w:b/>
          <w:sz w:val="22"/>
          <w:lang w:val="en-US"/>
        </w:rPr>
        <w:t>rofesor I Asociuar</w:t>
      </w: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b/>
          <w:sz w:val="22"/>
        </w:rPr>
        <w:tab/>
        <w:t>Erika</w:t>
      </w:r>
      <w:r>
        <w:rPr>
          <w:rFonts w:ascii="Cambria" w:eastAsia="Cambria" w:hAnsi="Cambria" w:cs="Cambria"/>
          <w:b/>
          <w:sz w:val="22"/>
        </w:rPr>
        <w:tab/>
        <w:t>BEJKO</w:t>
      </w: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b/>
          <w:sz w:val="22"/>
        </w:rPr>
        <w:tab/>
      </w:r>
    </w:p>
    <w:p w:rsidR="002A1A93" w:rsidRPr="002A1A93" w:rsidRDefault="009E7308" w:rsidP="002A1A93">
      <w:pPr>
        <w:shd w:val="clear" w:color="auto" w:fill="D99594"/>
        <w:spacing w:after="178" w:line="259" w:lineRule="auto"/>
        <w:rPr>
          <w:rFonts w:ascii="Calibri" w:eastAsia="Calibri" w:hAnsi="Calibri" w:cs="Calibri"/>
          <w:color w:val="000000"/>
          <w:kern w:val="2"/>
          <w:sz w:val="22"/>
          <w14:ligatures w14:val="standardContextual"/>
        </w:rPr>
      </w:pP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b/>
          <w:sz w:val="22"/>
          <w:u w:val="single" w:color="000000"/>
        </w:rPr>
        <w:t>Profil:</w:t>
      </w: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b/>
          <w:sz w:val="22"/>
        </w:rPr>
        <w:tab/>
      </w:r>
      <w:r>
        <w:rPr>
          <w:rFonts w:ascii="Cambria" w:eastAsia="Cambria" w:hAnsi="Cambria" w:cs="Cambria"/>
          <w:sz w:val="22"/>
        </w:rPr>
        <w:tab/>
      </w:r>
    </w:p>
    <w:p w:rsidR="002A1A93" w:rsidRPr="002A1A93" w:rsidRDefault="002A1A93" w:rsidP="002A1A93">
      <w:pPr>
        <w:spacing w:before="100" w:beforeAutospacing="1" w:after="100" w:afterAutospacing="1"/>
      </w:pPr>
      <w:r w:rsidRPr="002A1A93">
        <w:rPr>
          <w:b/>
          <w:bCs/>
        </w:rPr>
        <w:t>Pozicioni:</w:t>
      </w:r>
      <w:r w:rsidRPr="002A1A93">
        <w:t xml:space="preserve"> Lektore, Universiteti i Shqipërisë, Fakulteti i Shkencave Sociale, Departamenti i Punës Sociale dhe Politikave Sociale</w:t>
      </w:r>
    </w:p>
    <w:p w:rsidR="003D66EC" w:rsidRDefault="002A1A93" w:rsidP="003D66EC">
      <w:pPr>
        <w:spacing w:before="100" w:beforeAutospacing="1" w:after="100" w:afterAutospacing="1"/>
      </w:pPr>
      <w:r w:rsidRPr="002A1A93">
        <w:rPr>
          <w:b/>
          <w:bCs/>
        </w:rPr>
        <w:t>Përmbledhje:</w:t>
      </w:r>
      <w:r w:rsidRPr="002A1A93">
        <w:br/>
      </w:r>
      <w:r w:rsidR="003D66EC">
        <w:t>Dr. Erika Bejko ka një përvojë  në fushat e kërkimit shkencor, zhvillimit lokal, bashkëpunimit ndërkombëtar dhe ndihmës humanitare. Ajo ka përfunduar dy studime master: në “Zhvillim Lokal” pranë Universitetit Katolik të Lionit, Francë (2005), dhe në “Administrim dhe Shkëmbime Ndërkulturore” pranë Universitetit Paris 12 (2007).</w:t>
      </w:r>
    </w:p>
    <w:p w:rsidR="003D66EC" w:rsidRDefault="003D66EC" w:rsidP="003D66EC">
      <w:pPr>
        <w:spacing w:before="100" w:beforeAutospacing="1" w:after="100" w:afterAutospacing="1"/>
      </w:pPr>
      <w:r>
        <w:t>Ajo ka qenë përfituese e bursës së Programit të Bursave Akademike të Shoqërisë së Hapur (Academic Fellowship Program), një iniciativë që synonte të fuqizonte arsimin e lartë në vendet në zhvillim përmes rikthimit të akademikëve të diplomuar jashtë vendit dhe integrimit të standardeve ndërkombëtare në mësimdhënie, kërkim dhe zhvillim kurrikular..</w:t>
      </w:r>
    </w:p>
    <w:p w:rsidR="003D66EC" w:rsidRDefault="003D66EC" w:rsidP="003D66EC">
      <w:pPr>
        <w:spacing w:before="100" w:beforeAutospacing="1" w:after="100" w:afterAutospacing="1"/>
      </w:pPr>
      <w:r>
        <w:t>Aktualisht</w:t>
      </w:r>
      <w:r w:rsidR="00E57F18">
        <w:rPr>
          <w:lang w:val="en-US"/>
        </w:rPr>
        <w:t xml:space="preserve"> q</w:t>
      </w:r>
      <w:r w:rsidR="00E57F18">
        <w:t>ë</w:t>
      </w:r>
      <w:r w:rsidR="00E57F18">
        <w:rPr>
          <w:lang w:val="en-US"/>
        </w:rPr>
        <w:t xml:space="preserve"> prej vitit 2008</w:t>
      </w:r>
      <w:r>
        <w:t xml:space="preserve">, ajo është lektore me kohë të plotë në Departamentin e Punës Sociale dhe Politikave Sociale, ku </w:t>
      </w:r>
      <w:r w:rsidR="00584D59">
        <w:rPr>
          <w:lang w:val="en-US"/>
        </w:rPr>
        <w:t>lekton</w:t>
      </w:r>
      <w:r>
        <w:t xml:space="preserve"> lëndët: “Metodat sasiore të kërkimit në punën sociale” dhe “Teoritë mbi ndryshimet sociale”. Përveç angazhimit në mësimdhënie, Dr. Bejko ka marrë pjesë në një sërë projektesh kërkimore-shkencore kombëtare dhe ndërkombëtare që trajtojnë çështje të zhvillimit social, përfshirjes sociale, politikave sociale dhe reformave në shërbimet sociale. Ajo është autore dhe bashkautore e disa artikujve shkencorë të botuar si në Shqipëri, ashtu edhe jashtë saj.</w:t>
      </w:r>
    </w:p>
    <w:p w:rsidR="003D66EC" w:rsidRPr="002A1A93" w:rsidRDefault="003D66EC" w:rsidP="002A1A93">
      <w:pPr>
        <w:spacing w:before="100" w:beforeAutospacing="1" w:after="100" w:afterAutospacing="1"/>
      </w:pPr>
    </w:p>
    <w:p w:rsidR="00053C12" w:rsidRPr="002A1A93" w:rsidRDefault="002A1A93">
      <w:pPr>
        <w:shd w:val="clear" w:color="auto" w:fill="D99594"/>
        <w:spacing w:after="177"/>
        <w:ind w:left="-5" w:hanging="10"/>
        <w:rPr>
          <w:lang w:val="en-US"/>
        </w:rPr>
      </w:pPr>
      <w:r>
        <w:rPr>
          <w:rFonts w:ascii="Arial" w:eastAsia="Arial" w:hAnsi="Arial" w:cs="Arial"/>
          <w:b/>
          <w:lang w:val="en-US"/>
        </w:rPr>
        <w:t>Fusha te k</w:t>
      </w:r>
      <w:r w:rsidRPr="002A1A93">
        <w:t>ë</w:t>
      </w:r>
      <w:r>
        <w:rPr>
          <w:lang w:val="en-US"/>
        </w:rPr>
        <w:t>rkimit</w:t>
      </w:r>
    </w:p>
    <w:p w:rsidR="002A1A93" w:rsidRPr="002A1A93" w:rsidRDefault="002A1A93">
      <w:pPr>
        <w:spacing w:after="182"/>
        <w:rPr>
          <w:lang w:val="en-US"/>
        </w:rPr>
      </w:pPr>
      <w:r>
        <w:rPr>
          <w:rFonts w:ascii="Arial" w:eastAsia="Arial" w:hAnsi="Arial" w:cs="Arial"/>
          <w:i/>
          <w:lang w:val="en-US"/>
        </w:rPr>
        <w:t>Varf</w:t>
      </w:r>
      <w:r w:rsidRPr="002A1A93">
        <w:t>ë</w:t>
      </w:r>
      <w:r>
        <w:rPr>
          <w:lang w:val="en-US"/>
        </w:rPr>
        <w:t>ria dhe p</w:t>
      </w:r>
      <w:r w:rsidRPr="002A1A93">
        <w:t>ë</w:t>
      </w:r>
      <w:r>
        <w:rPr>
          <w:lang w:val="en-US"/>
        </w:rPr>
        <w:t>rjashtimi social, politika sociale, k</w:t>
      </w:r>
      <w:r w:rsidRPr="002A1A93">
        <w:t>ë</w:t>
      </w:r>
      <w:r>
        <w:rPr>
          <w:lang w:val="en-US"/>
        </w:rPr>
        <w:t>rkim shkencor</w:t>
      </w:r>
    </w:p>
    <w:p w:rsidR="00053C12" w:rsidRDefault="009E7308">
      <w:pPr>
        <w:shd w:val="clear" w:color="auto" w:fill="D99594"/>
        <w:spacing w:after="206"/>
        <w:ind w:left="-5" w:hanging="10"/>
      </w:pPr>
      <w:r>
        <w:rPr>
          <w:rFonts w:ascii="Arial" w:eastAsia="Arial" w:hAnsi="Arial" w:cs="Arial"/>
          <w:b/>
          <w:sz w:val="22"/>
        </w:rPr>
        <w:t>Publi</w:t>
      </w:r>
      <w:r w:rsidR="003D66EC">
        <w:rPr>
          <w:rFonts w:ascii="Arial" w:eastAsia="Arial" w:hAnsi="Arial" w:cs="Arial"/>
          <w:b/>
          <w:lang w:val="en-US"/>
        </w:rPr>
        <w:t>kime</w:t>
      </w:r>
      <w:r>
        <w:rPr>
          <w:rFonts w:ascii="Arial" w:eastAsia="Arial" w:hAnsi="Arial" w:cs="Arial"/>
          <w:b/>
          <w:sz w:val="22"/>
        </w:rPr>
        <w:t xml:space="preserve">: </w:t>
      </w:r>
    </w:p>
    <w:p w:rsidR="00584D59" w:rsidRDefault="009E7308">
      <w:pPr>
        <w:spacing w:after="28" w:line="238" w:lineRule="auto"/>
        <w:ind w:left="-5" w:right="266" w:hanging="10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Bejko, E. Research Questions and Hypotheses In D. Treiman, E. Dhembo, V,Dizdari (Eds.) (Quantitative Data Analyses : Doing  Social Research To Test Ideas, Educational Center. Tirana, Albania. (Translation and Original Contribution the </w:t>
      </w:r>
      <w:r>
        <w:rPr>
          <w:rFonts w:ascii="Arial" w:eastAsia="Arial" w:hAnsi="Arial" w:cs="Arial"/>
          <w:sz w:val="21"/>
        </w:rPr>
        <w:t xml:space="preserve">Chapter nr 7) </w:t>
      </w:r>
    </w:p>
    <w:p w:rsidR="00584D59" w:rsidRPr="00507178" w:rsidRDefault="00584D59" w:rsidP="00584D59">
      <w:pPr>
        <w:jc w:val="both"/>
        <w:rPr>
          <w:rFonts w:asciiTheme="minorHAnsi" w:hAnsiTheme="minorHAnsi" w:cstheme="majorHAnsi"/>
          <w:color w:val="262626" w:themeColor="text1" w:themeTint="D9"/>
          <w:sz w:val="22"/>
          <w:szCs w:val="22"/>
        </w:rPr>
      </w:pPr>
      <w:r w:rsidRPr="00507178">
        <w:rPr>
          <w:rFonts w:asciiTheme="minorHAnsi" w:hAnsiTheme="minorHAnsi" w:cstheme="majorHAnsi"/>
          <w:b/>
          <w:color w:val="262626" w:themeColor="text1" w:themeTint="D9"/>
          <w:sz w:val="22"/>
          <w:szCs w:val="22"/>
        </w:rPr>
        <w:t>Bejko, E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</w:rPr>
        <w:t xml:space="preserve">., </w:t>
      </w:r>
      <w:r w:rsidRPr="00507178">
        <w:rPr>
          <w:rFonts w:asciiTheme="minorHAnsi" w:hAnsiTheme="minorHAnsi" w:cstheme="majorHAnsi"/>
          <w:b/>
          <w:bCs/>
          <w:color w:val="262626" w:themeColor="text1" w:themeTint="D9"/>
          <w:sz w:val="22"/>
          <w:szCs w:val="22"/>
        </w:rPr>
        <w:t>Ajdini J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</w:rPr>
        <w:t xml:space="preserve">. Theories of Social Changes. ISBN  : 978 60 978 4 </w:t>
      </w:r>
    </w:p>
    <w:p w:rsidR="00584D59" w:rsidRPr="00507178" w:rsidRDefault="00584D59" w:rsidP="00584D59">
      <w:pPr>
        <w:jc w:val="both"/>
        <w:rPr>
          <w:rFonts w:asciiTheme="minorHAnsi" w:hAnsiTheme="minorHAnsi" w:cstheme="majorHAnsi"/>
          <w:b/>
          <w:smallCaps/>
          <w:color w:val="262626" w:themeColor="text1" w:themeTint="D9"/>
          <w:sz w:val="22"/>
          <w:szCs w:val="22"/>
        </w:rPr>
      </w:pPr>
    </w:p>
    <w:p w:rsidR="00053C12" w:rsidRDefault="00584D59">
      <w:pPr>
        <w:spacing w:after="28" w:line="238" w:lineRule="auto"/>
        <w:ind w:left="-5" w:right="266" w:hanging="10"/>
        <w:jc w:val="both"/>
      </w:pPr>
      <w:r w:rsidRPr="00507178">
        <w:rPr>
          <w:rFonts w:asciiTheme="minorHAnsi" w:hAnsiTheme="minorHAnsi" w:cstheme="majorHAnsi"/>
          <w:b/>
          <w:color w:val="262626" w:themeColor="text1" w:themeTint="D9"/>
          <w:sz w:val="22"/>
          <w:szCs w:val="22"/>
        </w:rPr>
        <w:lastRenderedPageBreak/>
        <w:t>Bejko,E.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</w:rPr>
        <w:t xml:space="preserve"> Urban Poverty and Social Exclusion in Albania. </w:t>
      </w:r>
      <w:r w:rsidRPr="00507178">
        <w:rPr>
          <w:rFonts w:asciiTheme="minorHAnsi" w:hAnsiTheme="minorHAnsi" w:cstheme="majorHAnsi"/>
          <w:i/>
          <w:color w:val="262626" w:themeColor="text1" w:themeTint="D9"/>
          <w:sz w:val="22"/>
          <w:szCs w:val="22"/>
        </w:rPr>
        <w:t>Journal of the Department of Social Work and Social Policy ,Nr.12 ISSN:2221 41 78 .pg.155-167</w:t>
      </w:r>
      <w:r>
        <w:rPr>
          <w:rFonts w:ascii="Arial" w:eastAsia="Arial" w:hAnsi="Arial" w:cs="Arial"/>
          <w:sz w:val="21"/>
        </w:rPr>
        <w:t xml:space="preserve"> </w:t>
      </w:r>
    </w:p>
    <w:p w:rsidR="00053C12" w:rsidRDefault="009E7308">
      <w:r>
        <w:rPr>
          <w:rFonts w:ascii="Arial" w:eastAsia="Arial" w:hAnsi="Arial" w:cs="Arial"/>
          <w:sz w:val="22"/>
        </w:rPr>
        <w:t xml:space="preserve"> </w:t>
      </w:r>
    </w:p>
    <w:p w:rsidR="00584D59" w:rsidRDefault="00584D59" w:rsidP="00584D59">
      <w:r>
        <w:rPr>
          <w:rFonts w:asciiTheme="minorHAnsi" w:hAnsiTheme="minorHAnsi" w:cstheme="majorHAnsi"/>
          <w:b/>
          <w:smallCaps/>
          <w:color w:val="262626" w:themeColor="text1" w:themeTint="D9"/>
          <w:sz w:val="22"/>
          <w:szCs w:val="22"/>
          <w:lang w:val="en-US"/>
        </w:rPr>
        <w:t xml:space="preserve">2024 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Dauti, M., &amp; Bejko, E.</w:t>
      </w:r>
      <w:r>
        <w:rPr>
          <w:rFonts w:asciiTheme="minorHAnsi" w:hAnsiTheme="minorHAnsi" w:cstheme="majorHAnsi"/>
          <w:b/>
          <w:smallCaps/>
          <w:color w:val="262626" w:themeColor="text1" w:themeTint="D9"/>
          <w:sz w:val="22"/>
          <w:szCs w:val="22"/>
          <w:lang w:val="en-US"/>
        </w:rPr>
        <w:t xml:space="preserve"> </w:t>
      </w:r>
      <w:r>
        <w:t>Social Work and Policy Practice in Albania: Unpacking the Professional Engagement of Social Workers in Policy Reforms</w:t>
      </w:r>
      <w:r>
        <w:rPr>
          <w:lang w:val="en-US"/>
        </w:rPr>
        <w:t>,</w:t>
      </w:r>
      <w:r w:rsidRPr="00625618">
        <w:rPr>
          <w:lang w:val="en-US"/>
        </w:rPr>
        <w:t xml:space="preserve"> </w:t>
      </w:r>
      <w:r>
        <w:rPr>
          <w:lang w:val="en-US"/>
        </w:rPr>
        <w:t>J</w:t>
      </w:r>
      <w:r>
        <w:t>ournal of Policy Practice and Research</w:t>
      </w:r>
      <w:r>
        <w:rPr>
          <w:lang w:val="en-US"/>
        </w:rPr>
        <w:t>,</w:t>
      </w:r>
      <w:r w:rsidRPr="00625618">
        <w:t xml:space="preserve"> </w:t>
      </w:r>
      <w:r>
        <w:t>Springer Nature</w:t>
      </w:r>
    </w:p>
    <w:p w:rsidR="00584D59" w:rsidRDefault="00584D59" w:rsidP="00584D59"/>
    <w:p w:rsidR="00584D59" w:rsidRDefault="00584D59" w:rsidP="00584D59">
      <w:pPr>
        <w:tabs>
          <w:tab w:val="left" w:pos="9639"/>
        </w:tabs>
        <w:rPr>
          <w:color w:val="000000"/>
          <w:sz w:val="20"/>
          <w:lang w:val="en-US"/>
        </w:rPr>
      </w:pPr>
      <w:r>
        <w:rPr>
          <w:rFonts w:asciiTheme="minorHAnsi" w:hAnsiTheme="minorHAnsi" w:cstheme="majorHAnsi"/>
          <w:b/>
          <w:smallCaps/>
          <w:color w:val="262626" w:themeColor="text1" w:themeTint="D9"/>
          <w:sz w:val="22"/>
          <w:szCs w:val="22"/>
          <w:lang w:val="en-US"/>
        </w:rPr>
        <w:t xml:space="preserve">2023 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&amp; Bejko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, E 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&amp;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 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Dauti, M., </w:t>
      </w:r>
      <w:r w:rsidRPr="0097340C">
        <w:rPr>
          <w:rFonts w:ascii="Calibri" w:hAnsi="Calibri" w:cs="Calibri"/>
          <w:b/>
          <w:bCs/>
          <w:color w:val="000000"/>
        </w:rPr>
        <w:t xml:space="preserve"> </w:t>
      </w:r>
      <w:r w:rsidRPr="00625618">
        <w:rPr>
          <w:rFonts w:ascii="Calibri" w:hAnsi="Calibri" w:cs="Calibri"/>
          <w:color w:val="000000"/>
        </w:rPr>
        <w:t>Angazhimi Profesional i Punonjësve Social</w:t>
      </w:r>
      <w:r w:rsidRPr="00625618">
        <w:rPr>
          <w:rStyle w:val="rynqvb"/>
          <w:rFonts w:ascii="Calibri" w:hAnsi="Calibri" w:cs="Calibri"/>
          <w:color w:val="000000"/>
          <w:lang w:val="sq-AL"/>
        </w:rPr>
        <w:t>ë në Reformat e Politikave Sociale</w:t>
      </w:r>
      <w:r>
        <w:rPr>
          <w:rStyle w:val="rynqvb"/>
          <w:rFonts w:ascii="Calibri" w:hAnsi="Calibri" w:cs="Calibri"/>
          <w:color w:val="000000"/>
          <w:lang w:val="sq-AL"/>
        </w:rPr>
        <w:t>,</w:t>
      </w:r>
      <w:r w:rsidRPr="00625618">
        <w:rPr>
          <w:b/>
          <w:bCs/>
          <w:sz w:val="20"/>
          <w:szCs w:val="20"/>
        </w:rPr>
        <w:t xml:space="preserve"> </w:t>
      </w:r>
      <w:r w:rsidRPr="005620F3">
        <w:rPr>
          <w:b/>
          <w:bCs/>
          <w:sz w:val="20"/>
          <w:szCs w:val="20"/>
        </w:rPr>
        <w:t xml:space="preserve">BULETINE </w:t>
      </w:r>
      <w:r>
        <w:rPr>
          <w:b/>
          <w:bCs/>
          <w:sz w:val="20"/>
          <w:szCs w:val="20"/>
          <w:lang w:val="en-US"/>
        </w:rPr>
        <w:t>, Revista : Lente Sociologjike, Departamenti I Sociologjise,</w:t>
      </w:r>
      <w:r w:rsidRPr="00625618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Vellimi IV, Nr.2,2023</w:t>
      </w:r>
    </w:p>
    <w:p w:rsidR="00584D59" w:rsidRPr="00625618" w:rsidRDefault="00584D59" w:rsidP="00584D59">
      <w:pPr>
        <w:rPr>
          <w:lang w:val="en-US"/>
        </w:rPr>
      </w:pPr>
    </w:p>
    <w:p w:rsidR="00584D59" w:rsidRDefault="00584D59" w:rsidP="00584D59">
      <w:pPr>
        <w:jc w:val="both"/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</w:pPr>
      <w:r w:rsidRPr="00000DF4">
        <w:rPr>
          <w:rFonts w:asciiTheme="minorHAnsi" w:hAnsiTheme="minorHAnsi" w:cstheme="majorHAnsi"/>
          <w:b/>
          <w:bCs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2022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 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Dauti, M., &amp; Bejko, E.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ab/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Social work and local democracy:   Promoting human rights through community 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ab/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action.</w:t>
      </w:r>
      <w:r w:rsidRPr="00507178">
        <w:rPr>
          <w:rFonts w:asciiTheme="minorHAnsi" w:hAnsiTheme="minorHAnsi" w:cstheme="majorHAnsi"/>
          <w:b/>
          <w:bCs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 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In J. McPherson (Eds.), </w:t>
      </w:r>
      <w:r w:rsidRPr="00507178">
        <w:rPr>
          <w:rFonts w:asciiTheme="minorHAnsi" w:hAnsiTheme="minorHAnsi" w:cstheme="majorHAnsi"/>
          <w:i/>
          <w:iCs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Human rights in this age of uncertainty: Social work </w:t>
      </w:r>
      <w:r>
        <w:rPr>
          <w:rFonts w:asciiTheme="minorHAnsi" w:hAnsiTheme="minorHAnsi" w:cstheme="majorHAnsi"/>
          <w:i/>
          <w:iCs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ab/>
      </w:r>
      <w:r w:rsidRPr="00507178">
        <w:rPr>
          <w:rFonts w:asciiTheme="minorHAnsi" w:hAnsiTheme="minorHAnsi" w:cstheme="majorHAnsi"/>
          <w:i/>
          <w:iCs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approaches and practices from Southeast Europe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. Cham, Switzerland: 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ab/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 xml:space="preserve">Springer 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ab/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Nature. </w:t>
      </w:r>
      <w:r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Scopus)</w:t>
      </w:r>
      <w:r w:rsidRPr="00507178"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  <w:t> </w:t>
      </w:r>
    </w:p>
    <w:p w:rsidR="00584D59" w:rsidRDefault="00584D59" w:rsidP="00584D59">
      <w:pPr>
        <w:jc w:val="both"/>
        <w:rPr>
          <w:rFonts w:asciiTheme="minorHAnsi" w:hAnsiTheme="minorHAnsi" w:cstheme="majorHAnsi"/>
          <w:color w:val="262626" w:themeColor="text1" w:themeTint="D9"/>
          <w:sz w:val="22"/>
          <w:szCs w:val="22"/>
          <w:shd w:val="clear" w:color="auto" w:fill="FFFFFF"/>
          <w:lang w:val="en-US" w:eastAsia="en-US"/>
        </w:rPr>
      </w:pPr>
    </w:p>
    <w:p w:rsidR="00053C12" w:rsidRDefault="009E7308">
      <w:pPr>
        <w:spacing w:after="174"/>
      </w:pPr>
      <w:r>
        <w:rPr>
          <w:rFonts w:ascii="Cambria" w:eastAsia="Cambria" w:hAnsi="Cambria" w:cs="Cambria"/>
          <w:i/>
          <w:sz w:val="22"/>
        </w:rPr>
        <w:tab/>
      </w:r>
    </w:p>
    <w:p w:rsidR="00053C12" w:rsidRDefault="009E7308">
      <w:pPr>
        <w:spacing w:after="222"/>
      </w:pPr>
      <w:r>
        <w:rPr>
          <w:rFonts w:ascii="Cambria" w:eastAsia="Cambria" w:hAnsi="Cambria" w:cs="Cambria"/>
          <w:b/>
          <w:color w:val="252525"/>
          <w:sz w:val="22"/>
        </w:rPr>
        <w:tab/>
      </w:r>
    </w:p>
    <w:p w:rsidR="00053C12" w:rsidRDefault="009E7308">
      <w:pPr>
        <w:spacing w:after="15"/>
        <w:jc w:val="both"/>
      </w:pPr>
      <w:r>
        <w:rPr>
          <w:rFonts w:ascii="Arial" w:eastAsia="Arial" w:hAnsi="Arial" w:cs="Arial"/>
          <w:color w:val="0E4194"/>
          <w:sz w:val="20"/>
        </w:rPr>
        <w:t xml:space="preserve"> </w:t>
      </w:r>
      <w:r>
        <w:rPr>
          <w:rFonts w:ascii="Arial" w:eastAsia="Arial" w:hAnsi="Arial" w:cs="Arial"/>
          <w:color w:val="0E4194"/>
          <w:sz w:val="20"/>
        </w:rPr>
        <w:tab/>
        <w:t xml:space="preserve"> </w:t>
      </w:r>
    </w:p>
    <w:p w:rsidR="00053C12" w:rsidRDefault="009E7308">
      <w:pPr>
        <w:spacing w:after="183"/>
        <w:jc w:val="both"/>
      </w:pPr>
      <w:r>
        <w:rPr>
          <w:rFonts w:ascii="Arial" w:eastAsia="Arial" w:hAnsi="Arial" w:cs="Arial"/>
          <w:color w:val="0E4194"/>
          <w:sz w:val="20"/>
        </w:rPr>
        <w:t xml:space="preserve"> </w:t>
      </w:r>
      <w:r>
        <w:rPr>
          <w:rFonts w:ascii="Arial" w:eastAsia="Arial" w:hAnsi="Arial" w:cs="Arial"/>
          <w:color w:val="0E4194"/>
          <w:sz w:val="20"/>
        </w:rPr>
        <w:tab/>
        <w:t xml:space="preserve"> </w:t>
      </w:r>
    </w:p>
    <w:p w:rsidR="00053C12" w:rsidRDefault="009E7308">
      <w:pPr>
        <w:spacing w:line="268" w:lineRule="auto"/>
        <w:ind w:right="9760"/>
      </w:pPr>
      <w:r>
        <w:rPr>
          <w:rFonts w:ascii="Arial" w:eastAsia="Arial" w:hAnsi="Arial" w:cs="Arial"/>
          <w:color w:val="0E4194"/>
          <w:sz w:val="20"/>
        </w:rPr>
        <w:t xml:space="preserve">  </w:t>
      </w:r>
    </w:p>
    <w:p w:rsidR="00053C12" w:rsidRDefault="009E7308">
      <w:pPr>
        <w:spacing w:line="268" w:lineRule="auto"/>
        <w:ind w:right="9760"/>
      </w:pPr>
      <w:r>
        <w:rPr>
          <w:rFonts w:ascii="Arial" w:eastAsia="Arial" w:hAnsi="Arial" w:cs="Arial"/>
          <w:color w:val="0E4194"/>
          <w:sz w:val="20"/>
        </w:rPr>
        <w:t xml:space="preserve">   </w:t>
      </w:r>
    </w:p>
    <w:sectPr w:rsidR="00053C12">
      <w:pgSz w:w="12240" w:h="15840"/>
      <w:pgMar w:top="1440" w:right="624" w:bottom="171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12"/>
    <w:rsid w:val="00053C12"/>
    <w:rsid w:val="002A1A93"/>
    <w:rsid w:val="003D66EC"/>
    <w:rsid w:val="00584D59"/>
    <w:rsid w:val="009E7308"/>
    <w:rsid w:val="00AC792F"/>
    <w:rsid w:val="00E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A20B5-6675-0043-A3C4-E21651D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6E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A93"/>
    <w:rPr>
      <w:b/>
      <w:bCs/>
    </w:rPr>
  </w:style>
  <w:style w:type="character" w:customStyle="1" w:styleId="rynqvb">
    <w:name w:val="rynqvb"/>
    <w:basedOn w:val="DefaultParagraphFont"/>
    <w:rsid w:val="0058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bio 2023 English( 23(1).docx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bio 2023 English( 23(1).docx</dc:title>
  <dc:subject/>
  <dc:creator>Microsoft Office User</dc:creator>
  <cp:keywords/>
  <cp:lastModifiedBy>User</cp:lastModifiedBy>
  <cp:revision>2</cp:revision>
  <dcterms:created xsi:type="dcterms:W3CDTF">2025-05-06T08:36:00Z</dcterms:created>
  <dcterms:modified xsi:type="dcterms:W3CDTF">2025-05-06T08:36:00Z</dcterms:modified>
</cp:coreProperties>
</file>